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страница находится в стадии заполнения и редактирования 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b/>
          <w:bCs/>
          <w:color w:val="000080"/>
          <w:sz w:val="72"/>
          <w:lang w:eastAsia="ru-RU"/>
        </w:rPr>
        <w:t>Материально-техническое обеспечение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b/>
          <w:bCs/>
          <w:color w:val="000080"/>
          <w:sz w:val="72"/>
          <w:lang w:eastAsia="ru-RU"/>
        </w:rPr>
        <w:t>и оснащенность образовательного процесса  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b/>
          <w:bCs/>
          <w:color w:val="0000FF"/>
          <w:sz w:val="48"/>
          <w:lang w:eastAsia="ru-RU"/>
        </w:rPr>
        <w:t>Сведения о материально-технической базе </w:t>
      </w:r>
      <w:r w:rsidRPr="00966A6D">
        <w:rPr>
          <w:rFonts w:ascii="Tahoma" w:eastAsia="Times New Roman" w:hAnsi="Tahoma" w:cs="Tahoma"/>
          <w:b/>
          <w:bCs/>
          <w:color w:val="0000FF"/>
          <w:sz w:val="48"/>
          <w:szCs w:val="48"/>
          <w:lang w:eastAsia="ru-RU"/>
        </w:rPr>
        <w:br/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 Школа располагает современной материально-технической базой, необходимым  учебно-материальным оснащением образовательного процесса. В школе 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оборудованы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: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 учебный кабинет и классные комнаты общей площадью  кв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.м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, с выходом в Интернет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1 кабинет информатики с современной компьютерной и оргтехникой, с выходом в Интернет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библиотека 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спортивный зал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слесарная и столярная мастерские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учебная мастерская для девочек, кабинет кулинарии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кабинеты для кружковых занятий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>актовый зал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медицинский кабинет, процедурная  (медицинское обслуживание осуществляется, лицензия: открыть PDF)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столовая (посадочных мест, организация горячего питания</w:t>
      </w:r>
      <w:proofErr w:type="gramEnd"/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административные и иные помещения, оснащённые необходимым оборудованием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гардероб, санузлы, места личной гигиены.</w:t>
      </w:r>
    </w:p>
    <w:p w:rsidR="00966A6D" w:rsidRPr="00966A6D" w:rsidRDefault="00966A6D" w:rsidP="00966A6D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b/>
          <w:bCs/>
          <w:color w:val="0000FF"/>
          <w:sz w:val="48"/>
          <w:lang w:eastAsia="ru-RU"/>
        </w:rPr>
        <w:t> Средства обучения и воспитания</w:t>
      </w:r>
      <w:proofErr w:type="gramStart"/>
      <w:r w:rsidRPr="00966A6D">
        <w:rPr>
          <w:rFonts w:ascii="Tahoma" w:eastAsia="Times New Roman" w:hAnsi="Tahoma" w:cs="Tahoma"/>
          <w:b/>
          <w:bCs/>
          <w:color w:val="0000FF"/>
          <w:sz w:val="48"/>
          <w:lang w:eastAsia="ru-RU"/>
        </w:rPr>
        <w:t xml:space="preserve"> :</w:t>
      </w:r>
      <w:proofErr w:type="gramEnd"/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59"/>
        <w:gridCol w:w="2996"/>
      </w:tblGrid>
      <w:tr w:rsidR="00966A6D" w:rsidRPr="00966A6D" w:rsidTr="00966A6D">
        <w:tc>
          <w:tcPr>
            <w:tcW w:w="4170" w:type="dxa"/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Наименование</w:t>
            </w:r>
          </w:p>
        </w:tc>
        <w:tc>
          <w:tcPr>
            <w:tcW w:w="1530" w:type="dxa"/>
            <w:tcBorders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Имеется в наличии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Компьютеры      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Ноутбуки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Принтер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Проектор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Интерактивная доска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Магнитофон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DVD-проигрыватель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Синтезатор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Телевизор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Сканеры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Цифровая фотокамера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Акустическая система для актового зала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Радиосистема для актового зала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4170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lastRenderedPageBreak/>
              <w:t>Микшерный</w:t>
            </w:r>
            <w:proofErr w:type="spellEnd"/>
            <w:r w:rsidRPr="00966A6D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 пульт</w:t>
            </w:r>
          </w:p>
        </w:tc>
        <w:tc>
          <w:tcPr>
            <w:tcW w:w="153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br/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br/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966A6D">
        <w:rPr>
          <w:rFonts w:ascii="Tahoma" w:eastAsia="Times New Roman" w:hAnsi="Tahoma" w:cs="Tahoma"/>
          <w:b/>
          <w:bCs/>
          <w:color w:val="0000FF"/>
          <w:sz w:val="48"/>
          <w:lang w:eastAsia="ru-RU"/>
        </w:rPr>
        <w:t>Информация о доступе к информационным системам и информационно-телекоммуникационным  сетям и электронным образовательным ресурсам. 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   В рамках образовательного процесса  осуществляется доступ обучающихся ко всем образовательным ресурсам сети Интернет под руководством преподавателя, проводящего учебное занятие.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   Доступ к сети Интернет регламентируется Правилами использования сети Интернет и Инструкцией для сотрудников о порядке действий при осуществлении контроля использования обучающимися сети Интернет.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В кабинете информатики есть локальная сеть, в школе обеспечен широкий доступ к информационным системам и информационно-телекоммуникационным сетям (скорость доступа к ресурсам сети Интернет  Мбит/с, провайдер, обеспечивающий подключение школы к сети Интернет –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.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Исключен доступ обучающихся к сети Интернет без присутствия преподавателя.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 xml:space="preserve">В кабинете информатики, а также во всех кабинетах, подключенных к сети Интернет, установлена и настроена программа </w:t>
      </w:r>
      <w:proofErr w:type="spell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контентной</w:t>
      </w:r>
      <w:proofErr w:type="spell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фильтрации Интернет-Цензор, обеспечивающая исключение доступа к ресурсам, не относящимся к образовательному процессу.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Приказом по образовательному учреждению 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назначен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ответственный за установку и настройку программы </w:t>
      </w:r>
      <w:proofErr w:type="spell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контентной</w:t>
      </w:r>
      <w:proofErr w:type="spell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фильтрации.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 С  года наша школа подключилась к проекту </w:t>
      </w:r>
      <w:proofErr w:type="spell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Дневник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.р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у</w:t>
      </w:r>
      <w:proofErr w:type="spell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«</w:t>
      </w:r>
      <w:proofErr w:type="spell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Дневник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.р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у</w:t>
      </w:r>
      <w:proofErr w:type="spell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» - официально зарегистрированная информационная система для обработки персональных данных. Доступ в систему осуществляется только по специальному коду, полученному в образовательном учреждении. Содержание общедоступных разделов контролируется системными администраторами во избежание появления нежелательной информации и рекламы. С помощью данной системы родители могут следить за успеваемостью ребенка: за его расписанием занятий, домашними заданиями, оценками. Основной задачей системы является ускорение процесса обмена информацией между участниками образовательного процесса и повышение удобства доступа к этой информации. Отношения, связанные с обработкой персональных данных, осуществляемые юридическими лицами с использованием средств автоматизации, в том числе с помощью информационной системы «</w:t>
      </w:r>
      <w:proofErr w:type="spell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Дневник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.р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у</w:t>
      </w:r>
      <w:proofErr w:type="spell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», регулирует Закон РФ от 27.07.2006 № 152-ФЗ "О персональных данных". 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 Все персональные данные размещены с согласия субъект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а(</w:t>
      </w:r>
      <w:proofErr w:type="spellStart"/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ов</w:t>
      </w:r>
      <w:proofErr w:type="spell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) на обработку персональных данных.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> Школа располагает земельным участком под зданиями школы с прилегающей дворовой территорией общей площадью  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га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; 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Общая площадь всех помещений, включая здание школы, - кв.м.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 школьной территории оборудованы: спортивно-игровой комплекс, футбольное поле, волейбольная площадка. </w:t>
      </w:r>
      <w:proofErr w:type="gramEnd"/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Школа, осуществляя образовательную деятельность, создает условия для охраны здоровья 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обучающихся</w:t>
      </w:r>
      <w:proofErr w:type="gramEnd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 соответствии с Федеральным законом "Об образовании в Российской Федерации" №273-ФЗ от 29.12.2012г. (ст.41), Уставом школы.</w:t>
      </w: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Обеспечение безопасности в школе осуществляется  круглосуточно. </w:t>
      </w:r>
      <w:proofErr w:type="gramStart"/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Для эффективной безопасности в антитеррористическом отношении в учреждении установлены тревожная кнопка.</w:t>
      </w:r>
      <w:proofErr w:type="gramEnd"/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Школа оборудована современной системой автоматической пожарной сигнализации, системой оповещения и управления эвакуацией людей при пожаре.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b/>
          <w:bCs/>
          <w:color w:val="0000FF"/>
          <w:sz w:val="48"/>
          <w:lang w:eastAsia="ru-RU"/>
        </w:rPr>
        <w:t>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 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66A6D" w:rsidRPr="00966A6D" w:rsidRDefault="00966A6D" w:rsidP="00966A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Учебные кабинеты: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32"/>
        <w:gridCol w:w="1080"/>
      </w:tblGrid>
      <w:tr w:rsidR="00966A6D" w:rsidRPr="00966A6D" w:rsidTr="00966A6D">
        <w:tc>
          <w:tcPr>
            <w:tcW w:w="2175" w:type="dxa"/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lastRenderedPageBreak/>
              <w:t>Начальные классы</w:t>
            </w:r>
          </w:p>
        </w:tc>
        <w:tc>
          <w:tcPr>
            <w:tcW w:w="1080" w:type="dxa"/>
            <w:tcBorders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Актовый зал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Библиотека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Биология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География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ИЗО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Иностранный язык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Информатика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История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Математика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Музыка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ОБЖ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Русский язык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Спортивный зал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Технология - обслуживающий труд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Технология -</w:t>
            </w: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lastRenderedPageBreak/>
              <w:t> слесарная мастерская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lastRenderedPageBreak/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lastRenderedPageBreak/>
              <w:t>Технология - столярная мастерская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Физика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 </w:t>
            </w:r>
          </w:p>
        </w:tc>
      </w:tr>
      <w:tr w:rsidR="00966A6D" w:rsidRPr="00966A6D" w:rsidTr="00966A6D">
        <w:tc>
          <w:tcPr>
            <w:tcW w:w="2175" w:type="dxa"/>
            <w:tcBorders>
              <w:top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6A6D">
              <w:rPr>
                <w:rFonts w:ascii="Times New Roman" w:eastAsia="Times New Roman" w:hAnsi="Times New Roman" w:cs="Times New Roman"/>
                <w:color w:val="3C3C3C"/>
                <w:sz w:val="72"/>
                <w:szCs w:val="72"/>
                <w:lang w:eastAsia="ru-RU"/>
              </w:rPr>
              <w:t>Химия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966A6D" w:rsidRPr="00966A6D" w:rsidRDefault="00966A6D" w:rsidP="0096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66A6D" w:rsidRPr="00966A6D" w:rsidRDefault="00966A6D" w:rsidP="00966A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6A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66A6D" w:rsidRPr="00966A6D" w:rsidRDefault="00966A6D" w:rsidP="00966A6D">
      <w:pPr>
        <w:shd w:val="clear" w:color="auto" w:fill="E6DEC9"/>
        <w:spacing w:after="0" w:line="240" w:lineRule="auto"/>
        <w:rPr>
          <w:rFonts w:ascii="Arial" w:eastAsia="Times New Roman" w:hAnsi="Arial" w:cs="Arial"/>
          <w:color w:val="291461"/>
          <w:sz w:val="21"/>
          <w:szCs w:val="21"/>
          <w:lang w:eastAsia="ru-RU"/>
        </w:rPr>
      </w:pPr>
      <w:hyperlink r:id="rId5" w:tgtFrame="_blank" w:history="1">
        <w:r w:rsidRPr="00966A6D">
          <w:rPr>
            <w:rFonts w:ascii="Tahoma" w:eastAsia="Times New Roman" w:hAnsi="Tahoma" w:cs="Tahoma"/>
            <w:color w:val="FF0000"/>
            <w:sz w:val="48"/>
            <w:u w:val="single"/>
            <w:lang w:eastAsia="ru-RU"/>
          </w:rPr>
          <w:t> </w:t>
        </w:r>
        <w:r w:rsidRPr="00966A6D">
          <w:rPr>
            <w:rFonts w:ascii="Tahoma" w:eastAsia="Times New Roman" w:hAnsi="Tahoma" w:cs="Tahoma"/>
            <w:b/>
            <w:bCs/>
            <w:color w:val="FF0000"/>
            <w:sz w:val="48"/>
            <w:u w:val="single"/>
            <w:lang w:eastAsia="ru-RU"/>
          </w:rPr>
          <w:t>Информационно-образовательные ресурсы</w:t>
        </w:r>
      </w:hyperlink>
    </w:p>
    <w:p w:rsidR="00241C2A" w:rsidRDefault="00241C2A"/>
    <w:sectPr w:rsidR="00241C2A" w:rsidSect="0024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D76DC"/>
    <w:multiLevelType w:val="multilevel"/>
    <w:tmpl w:val="9FBA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6A6D"/>
    <w:rsid w:val="00241C2A"/>
    <w:rsid w:val="00966A6D"/>
    <w:rsid w:val="009B2ACF"/>
    <w:rsid w:val="00D4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A6D"/>
    <w:rPr>
      <w:b/>
      <w:bCs/>
    </w:rPr>
  </w:style>
  <w:style w:type="character" w:styleId="a5">
    <w:name w:val="Hyperlink"/>
    <w:basedOn w:val="a0"/>
    <w:uiPriority w:val="99"/>
    <w:semiHidden/>
    <w:unhideWhenUsed/>
    <w:rsid w:val="00966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170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dri.dagschool.com/elektronno_obrazovatelnie_r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747</Words>
  <Characters>4264</Characters>
  <Application>Microsoft Office Word</Application>
  <DocSecurity>0</DocSecurity>
  <Lines>35</Lines>
  <Paragraphs>10</Paragraphs>
  <ScaleCrop>false</ScaleCrop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2017-10-16T20:30:00Z</dcterms:created>
  <dcterms:modified xsi:type="dcterms:W3CDTF">2017-10-16T20:30:00Z</dcterms:modified>
</cp:coreProperties>
</file>